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11E4" w14:textId="0AE044DD" w:rsidR="00A368A5" w:rsidRDefault="00000000">
      <w:pPr>
        <w:pStyle w:val="KonuBal"/>
        <w:spacing w:line="259" w:lineRule="auto"/>
      </w:pPr>
      <w:r>
        <w:t>LMSCM</w:t>
      </w:r>
      <w:r>
        <w:rPr>
          <w:spacing w:val="-16"/>
        </w:rPr>
        <w:t xml:space="preserve"> </w:t>
      </w:r>
      <w:r>
        <w:t>202</w:t>
      </w:r>
      <w:r w:rsidR="00C37906">
        <w:t>5</w:t>
      </w:r>
      <w:r>
        <w:rPr>
          <w:spacing w:val="-17"/>
        </w:rPr>
        <w:t xml:space="preserve"> </w:t>
      </w:r>
      <w:r>
        <w:t xml:space="preserve">COPYRIGHT </w:t>
      </w:r>
      <w:r>
        <w:rPr>
          <w:spacing w:val="-4"/>
        </w:rPr>
        <w:t>FORM</w:t>
      </w:r>
    </w:p>
    <w:p w14:paraId="464E38B6" w14:textId="1BBF4024" w:rsidR="00A368A5" w:rsidRDefault="00000000">
      <w:pPr>
        <w:pStyle w:val="GvdeMetni"/>
        <w:spacing w:before="221" w:line="254" w:lineRule="auto"/>
        <w:ind w:left="213" w:right="67" w:firstLine="983"/>
        <w:jc w:val="both"/>
      </w:pPr>
      <w:r>
        <w:t>2</w:t>
      </w:r>
      <w:r w:rsidR="00C37906">
        <w:t>3</w:t>
      </w:r>
      <w:r w:rsidR="00C37906">
        <w:rPr>
          <w:vertAlign w:val="superscript"/>
        </w:rPr>
        <w:t>r</w:t>
      </w:r>
      <w:r>
        <w:rPr>
          <w:vertAlign w:val="superscript"/>
        </w:rPr>
        <w:t>d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Logistics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Supply Chain Congress</w:t>
      </w:r>
      <w:r>
        <w:rPr>
          <w:spacing w:val="-2"/>
        </w:rPr>
        <w:t xml:space="preserve"> </w:t>
      </w:r>
      <w:r>
        <w:t>(LMSCM</w:t>
      </w:r>
      <w:r>
        <w:rPr>
          <w:spacing w:val="-3"/>
        </w:rPr>
        <w:t xml:space="preserve"> </w:t>
      </w:r>
      <w:r>
        <w:t>202</w:t>
      </w:r>
      <w:r w:rsidR="00C37906">
        <w:t>5</w:t>
      </w:r>
      <w:r>
        <w:t>)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with great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 the best interests of its members and contributing authors in mind. Therefore, in order to maintain uniform treatment among all contributors, Company or</w:t>
      </w:r>
      <w:r>
        <w:rPr>
          <w:spacing w:val="-1"/>
        </w:rPr>
        <w:t xml:space="preserve"> </w:t>
      </w:r>
      <w:r>
        <w:t>other forms may not</w:t>
      </w:r>
      <w:r>
        <w:rPr>
          <w:spacing w:val="-1"/>
        </w:rPr>
        <w:t xml:space="preserve"> </w:t>
      </w:r>
      <w:r>
        <w:t>be substituted for this form,</w:t>
      </w:r>
      <w:r>
        <w:rPr>
          <w:spacing w:val="-1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may any wording of</w:t>
      </w:r>
      <w:r>
        <w:rPr>
          <w:spacing w:val="-1"/>
        </w:rPr>
        <w:t xml:space="preserve"> </w:t>
      </w:r>
      <w:r>
        <w:t>this form be changed.</w:t>
      </w:r>
      <w:r>
        <w:rPr>
          <w:spacing w:val="-3"/>
        </w:rPr>
        <w:t xml:space="preserve"> </w:t>
      </w:r>
      <w:r>
        <w:t>This form</w:t>
      </w:r>
      <w:r>
        <w:rPr>
          <w:spacing w:val="-2"/>
        </w:rPr>
        <w:t xml:space="preserve"> </w:t>
      </w:r>
      <w:r>
        <w:t>is intended for original, previously unpublished material submitted to LMSCM 202</w:t>
      </w:r>
      <w:r w:rsidR="00C37906">
        <w:t>5</w:t>
      </w:r>
      <w:r>
        <w:t xml:space="preserve"> publications. This form, when completed, must accompany any such material in order to be published by LMSCM 202</w:t>
      </w:r>
      <w:r w:rsidR="00C37906">
        <w:t>5</w:t>
      </w:r>
      <w:r>
        <w:t>. Please read it carefully and keep a copy of it for your files.</w:t>
      </w:r>
    </w:p>
    <w:p w14:paraId="41E272A3" w14:textId="77777777" w:rsidR="00A368A5" w:rsidRDefault="00A368A5">
      <w:pPr>
        <w:pStyle w:val="GvdeMetni"/>
        <w:spacing w:before="11"/>
      </w:pPr>
    </w:p>
    <w:p w14:paraId="2754ACDC" w14:textId="77777777" w:rsidR="00A368A5" w:rsidRDefault="00000000">
      <w:pPr>
        <w:pStyle w:val="Balk1"/>
        <w:spacing w:before="1"/>
      </w:pPr>
      <w:r>
        <w:t>TITLE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(hereinafter,</w:t>
      </w:r>
      <w:r>
        <w:rPr>
          <w:spacing w:val="-6"/>
        </w:rPr>
        <w:t xml:space="preserve"> </w:t>
      </w:r>
      <w:r>
        <w:t>"the</w:t>
      </w:r>
      <w:r>
        <w:rPr>
          <w:spacing w:val="-6"/>
        </w:rPr>
        <w:t xml:space="preserve"> </w:t>
      </w:r>
      <w:r>
        <w:rPr>
          <w:spacing w:val="-2"/>
        </w:rPr>
        <w:t>work"):</w:t>
      </w:r>
    </w:p>
    <w:p w14:paraId="76783EFF" w14:textId="77777777" w:rsidR="00A368A5" w:rsidRDefault="00A368A5">
      <w:pPr>
        <w:pStyle w:val="GvdeMetni"/>
        <w:rPr>
          <w:b/>
        </w:rPr>
      </w:pPr>
    </w:p>
    <w:p w14:paraId="7E15BCFC" w14:textId="77777777" w:rsidR="00A368A5" w:rsidRDefault="00A368A5">
      <w:pPr>
        <w:pStyle w:val="GvdeMetni"/>
        <w:spacing w:before="48"/>
        <w:rPr>
          <w:b/>
        </w:rPr>
      </w:pPr>
    </w:p>
    <w:p w14:paraId="23001598" w14:textId="77777777" w:rsidR="00A368A5" w:rsidRDefault="00000000">
      <w:pPr>
        <w:ind w:left="213"/>
        <w:rPr>
          <w:b/>
          <w:sz w:val="18"/>
        </w:rPr>
      </w:pPr>
      <w:r>
        <w:rPr>
          <w:b/>
          <w:spacing w:val="-2"/>
          <w:sz w:val="18"/>
        </w:rPr>
        <w:t>AUTHOR(S):</w:t>
      </w:r>
    </w:p>
    <w:p w14:paraId="55494069" w14:textId="77777777" w:rsidR="00A368A5" w:rsidRDefault="00A368A5">
      <w:pPr>
        <w:pStyle w:val="GvdeMetni"/>
        <w:spacing w:before="35"/>
        <w:rPr>
          <w:b/>
        </w:rPr>
      </w:pPr>
    </w:p>
    <w:p w14:paraId="7638CDF7" w14:textId="5C1E9578" w:rsidR="00A368A5" w:rsidRDefault="00000000">
      <w:pPr>
        <w:ind w:left="213"/>
        <w:rPr>
          <w:sz w:val="18"/>
        </w:rPr>
      </w:pPr>
      <w:r>
        <w:rPr>
          <w:b/>
          <w:sz w:val="18"/>
        </w:rPr>
        <w:t>PUBLICATION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TITLE/DATE: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2</w:t>
      </w:r>
      <w:r w:rsidR="00C37906">
        <w:rPr>
          <w:sz w:val="18"/>
        </w:rPr>
        <w:t>3</w:t>
      </w:r>
      <w:r w:rsidR="00C37906">
        <w:rPr>
          <w:sz w:val="18"/>
          <w:vertAlign w:val="superscript"/>
        </w:rPr>
        <w:t>r</w:t>
      </w:r>
      <w:r>
        <w:rPr>
          <w:sz w:val="18"/>
          <w:vertAlign w:val="superscript"/>
        </w:rPr>
        <w:t>d</w:t>
      </w:r>
      <w:r>
        <w:rPr>
          <w:spacing w:val="-7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6"/>
          <w:sz w:val="18"/>
        </w:rPr>
        <w:t xml:space="preserve"> </w:t>
      </w:r>
      <w:r>
        <w:rPr>
          <w:sz w:val="18"/>
        </w:rPr>
        <w:t>Logistics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Supply</w:t>
      </w:r>
      <w:r>
        <w:rPr>
          <w:spacing w:val="-5"/>
          <w:sz w:val="18"/>
        </w:rPr>
        <w:t xml:space="preserve"> </w:t>
      </w:r>
      <w:r>
        <w:rPr>
          <w:sz w:val="18"/>
        </w:rPr>
        <w:t>Chain</w:t>
      </w:r>
      <w:r>
        <w:rPr>
          <w:spacing w:val="-4"/>
          <w:sz w:val="18"/>
        </w:rPr>
        <w:t xml:space="preserve"> </w:t>
      </w:r>
      <w:r>
        <w:rPr>
          <w:sz w:val="18"/>
        </w:rPr>
        <w:t>Congress</w:t>
      </w:r>
      <w:r>
        <w:rPr>
          <w:spacing w:val="-3"/>
          <w:sz w:val="18"/>
        </w:rPr>
        <w:t xml:space="preserve"> </w:t>
      </w:r>
      <w:r>
        <w:rPr>
          <w:sz w:val="18"/>
        </w:rPr>
        <w:t>202</w:t>
      </w:r>
      <w:r w:rsidR="00C37906">
        <w:rPr>
          <w:sz w:val="18"/>
        </w:rPr>
        <w:t>5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İstanbul,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Turkey.</w:t>
      </w:r>
    </w:p>
    <w:p w14:paraId="7C42640E" w14:textId="77777777" w:rsidR="00A368A5" w:rsidRDefault="00A368A5">
      <w:pPr>
        <w:pStyle w:val="GvdeMetni"/>
        <w:spacing w:before="28"/>
      </w:pPr>
    </w:p>
    <w:p w14:paraId="1A055983" w14:textId="77777777" w:rsidR="00A368A5" w:rsidRDefault="00000000">
      <w:pPr>
        <w:ind w:left="213"/>
        <w:rPr>
          <w:b/>
          <w:sz w:val="18"/>
        </w:rPr>
      </w:pPr>
      <w:r>
        <w:rPr>
          <w:b/>
          <w:spacing w:val="-2"/>
          <w:sz w:val="18"/>
        </w:rPr>
        <w:t>============================================================================================</w:t>
      </w:r>
    </w:p>
    <w:p w14:paraId="5A47A3C5" w14:textId="77777777" w:rsidR="00A368A5" w:rsidRDefault="00A368A5">
      <w:pPr>
        <w:pStyle w:val="GvdeMetni"/>
        <w:spacing w:before="32"/>
        <w:rPr>
          <w:b/>
        </w:rPr>
      </w:pPr>
    </w:p>
    <w:p w14:paraId="0962AAB7" w14:textId="77777777" w:rsidR="00A368A5" w:rsidRDefault="00000000">
      <w:pPr>
        <w:pStyle w:val="Balk1"/>
        <w:ind w:left="3134" w:right="2991"/>
        <w:jc w:val="center"/>
      </w:pPr>
      <w:r>
        <w:t>COPYRIGHT</w:t>
      </w:r>
      <w:r>
        <w:rPr>
          <w:spacing w:val="-12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293BE268" w14:textId="77777777" w:rsidR="00A368A5" w:rsidRDefault="00A368A5">
      <w:pPr>
        <w:pStyle w:val="GvdeMetni"/>
        <w:spacing w:before="32"/>
        <w:rPr>
          <w:b/>
        </w:rPr>
      </w:pPr>
    </w:p>
    <w:p w14:paraId="796984E6" w14:textId="27BB7407" w:rsidR="00A368A5" w:rsidRDefault="00000000">
      <w:pPr>
        <w:pStyle w:val="GvdeMetni"/>
        <w:spacing w:before="1" w:line="249" w:lineRule="auto"/>
        <w:ind w:left="223" w:right="68" w:hanging="10"/>
        <w:jc w:val="both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assigns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copyright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 2</w:t>
      </w:r>
      <w:r w:rsidR="00C37906">
        <w:t>3</w:t>
      </w:r>
      <w:r w:rsidR="00C37906">
        <w:rPr>
          <w:vertAlign w:val="superscript"/>
        </w:rPr>
        <w:t>r</w:t>
      </w:r>
      <w:r>
        <w:rPr>
          <w:vertAlign w:val="superscript"/>
        </w:rPr>
        <w:t>d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Logistics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Congress (LMSCM 202</w:t>
      </w:r>
      <w:r w:rsidR="00C37906">
        <w:t>5</w:t>
      </w:r>
      <w:r>
        <w:t>). The undersigned hereby represents and warrants that the work is original and that he/she is the author of the work, except</w:t>
      </w:r>
      <w:r>
        <w:rPr>
          <w:spacing w:val="-6"/>
        </w:rPr>
        <w:t xml:space="preserve"> </w:t>
      </w:r>
      <w:r>
        <w:t>possibly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text</w:t>
      </w:r>
      <w:r>
        <w:rPr>
          <w:spacing w:val="-9"/>
        </w:rPr>
        <w:t xml:space="preserve"> </w:t>
      </w:r>
      <w:r>
        <w:t>passages,</w:t>
      </w:r>
      <w:r>
        <w:rPr>
          <w:spacing w:val="-6"/>
        </w:rPr>
        <w:t xml:space="preserve"> </w:t>
      </w:r>
      <w:r>
        <w:t>figures,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source,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permission</w:t>
      </w:r>
      <w:r>
        <w:rPr>
          <w:spacing w:val="-8"/>
        </w:rPr>
        <w:t xml:space="preserve"> </w:t>
      </w:r>
      <w:r>
        <w:t>notices</w:t>
      </w:r>
      <w:r>
        <w:rPr>
          <w:spacing w:val="-6"/>
        </w:rPr>
        <w:t xml:space="preserve"> </w:t>
      </w:r>
      <w:r>
        <w:t xml:space="preserve">from the copyright owners where required. The undersigned represents that he/she has the power and authority to make and execute this </w:t>
      </w:r>
      <w:r>
        <w:rPr>
          <w:spacing w:val="-2"/>
        </w:rPr>
        <w:t>assignment.</w:t>
      </w:r>
    </w:p>
    <w:p w14:paraId="601C5294" w14:textId="77777777" w:rsidR="00A368A5" w:rsidRDefault="00A368A5">
      <w:pPr>
        <w:pStyle w:val="GvdeMetni"/>
        <w:spacing w:before="22"/>
      </w:pPr>
    </w:p>
    <w:p w14:paraId="3998EEAD" w14:textId="212CAE24" w:rsidR="00A368A5" w:rsidRDefault="00000000">
      <w:pPr>
        <w:pStyle w:val="GvdeMetni"/>
        <w:spacing w:before="1" w:line="249" w:lineRule="auto"/>
        <w:ind w:left="223" w:right="74" w:hanging="10"/>
        <w:jc w:val="both"/>
      </w:pPr>
      <w:r>
        <w:t>In return for these rights, the LMSCM 202</w:t>
      </w:r>
      <w:r w:rsidR="00C37906">
        <w:t>5</w:t>
      </w:r>
      <w:r>
        <w:t xml:space="preserve"> recognizes the retained rights noted in item 1 below, and grants to the above authors for whom the work may have been performed a royalty-free license to use the material as noted in items 2 and 3. Item 4 stipulates that authors must seek permission to republish in cases not covered by items 2 and 3.</w:t>
      </w:r>
    </w:p>
    <w:p w14:paraId="3B0946CD" w14:textId="77777777" w:rsidR="00A368A5" w:rsidRDefault="00A368A5">
      <w:pPr>
        <w:pStyle w:val="GvdeMetni"/>
        <w:spacing w:before="23"/>
      </w:pPr>
    </w:p>
    <w:p w14:paraId="6DEE0C26" w14:textId="77777777" w:rsidR="00A368A5" w:rsidRDefault="00000000">
      <w:pPr>
        <w:pStyle w:val="ListeParagraf"/>
        <w:numPr>
          <w:ilvl w:val="0"/>
          <w:numId w:val="1"/>
        </w:numPr>
        <w:tabs>
          <w:tab w:val="left" w:pos="397"/>
        </w:tabs>
        <w:ind w:left="397" w:right="0" w:hanging="184"/>
        <w:rPr>
          <w:sz w:val="18"/>
        </w:rPr>
      </w:pPr>
      <w:r>
        <w:rPr>
          <w:sz w:val="18"/>
        </w:rPr>
        <w:t>Authors</w:t>
      </w:r>
      <w:r>
        <w:rPr>
          <w:spacing w:val="-5"/>
          <w:sz w:val="18"/>
        </w:rPr>
        <w:t xml:space="preserve"> </w:t>
      </w:r>
      <w:r>
        <w:rPr>
          <w:sz w:val="18"/>
        </w:rPr>
        <w:t>retain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proprietary</w:t>
      </w:r>
      <w:r>
        <w:rPr>
          <w:spacing w:val="-1"/>
          <w:sz w:val="18"/>
        </w:rPr>
        <w:t xml:space="preserve"> </w:t>
      </w:r>
      <w:r>
        <w:rPr>
          <w:sz w:val="18"/>
        </w:rPr>
        <w:t>rights</w:t>
      </w:r>
      <w:r>
        <w:rPr>
          <w:spacing w:val="-3"/>
          <w:sz w:val="18"/>
        </w:rPr>
        <w:t xml:space="preserve"> </w:t>
      </w:r>
      <w:r>
        <w:rPr>
          <w:sz w:val="18"/>
        </w:rPr>
        <w:t>in any</w:t>
      </w:r>
      <w:r>
        <w:rPr>
          <w:spacing w:val="-3"/>
          <w:sz w:val="18"/>
        </w:rPr>
        <w:t xml:space="preserve"> </w:t>
      </w:r>
      <w:r>
        <w:rPr>
          <w:sz w:val="18"/>
        </w:rPr>
        <w:t>process,</w:t>
      </w:r>
      <w:r>
        <w:rPr>
          <w:spacing w:val="-2"/>
          <w:sz w:val="18"/>
        </w:rPr>
        <w:t xml:space="preserve"> </w:t>
      </w:r>
      <w:r>
        <w:rPr>
          <w:sz w:val="18"/>
        </w:rPr>
        <w:t>procedure,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article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manufacture</w:t>
      </w:r>
      <w:r>
        <w:rPr>
          <w:spacing w:val="-5"/>
          <w:sz w:val="18"/>
        </w:rPr>
        <w:t xml:space="preserve"> </w:t>
      </w:r>
      <w:r>
        <w:rPr>
          <w:sz w:val="18"/>
        </w:rPr>
        <w:t>described 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work.</w:t>
      </w:r>
    </w:p>
    <w:p w14:paraId="6054FA4D" w14:textId="77777777" w:rsidR="00A368A5" w:rsidRDefault="00A368A5">
      <w:pPr>
        <w:pStyle w:val="GvdeMetni"/>
        <w:spacing w:before="27"/>
      </w:pPr>
    </w:p>
    <w:p w14:paraId="37133669" w14:textId="490695AA" w:rsidR="00A368A5" w:rsidRDefault="00000000">
      <w:pPr>
        <w:pStyle w:val="ListeParagraf"/>
        <w:numPr>
          <w:ilvl w:val="0"/>
          <w:numId w:val="1"/>
        </w:numPr>
        <w:tabs>
          <w:tab w:val="left" w:pos="398"/>
        </w:tabs>
        <w:spacing w:line="249" w:lineRule="auto"/>
        <w:jc w:val="both"/>
        <w:rPr>
          <w:sz w:val="18"/>
        </w:rPr>
      </w:pPr>
      <w:r>
        <w:rPr>
          <w:sz w:val="18"/>
        </w:rPr>
        <w:t>Authors</w:t>
      </w:r>
      <w:r>
        <w:rPr>
          <w:spacing w:val="-12"/>
          <w:sz w:val="18"/>
        </w:rPr>
        <w:t xml:space="preserve"> </w:t>
      </w:r>
      <w:r>
        <w:rPr>
          <w:sz w:val="18"/>
        </w:rPr>
        <w:t>may</w:t>
      </w:r>
      <w:r>
        <w:rPr>
          <w:spacing w:val="-11"/>
          <w:sz w:val="18"/>
        </w:rPr>
        <w:t xml:space="preserve"> </w:t>
      </w:r>
      <w:r>
        <w:rPr>
          <w:sz w:val="18"/>
        </w:rPr>
        <w:t>reproduce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authorize</w:t>
      </w:r>
      <w:r>
        <w:rPr>
          <w:spacing w:val="-12"/>
          <w:sz w:val="18"/>
        </w:rPr>
        <w:t xml:space="preserve"> </w:t>
      </w:r>
      <w:r>
        <w:rPr>
          <w:sz w:val="18"/>
        </w:rPr>
        <w:t>others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reproduce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above</w:t>
      </w:r>
      <w:r>
        <w:rPr>
          <w:spacing w:val="-11"/>
          <w:sz w:val="18"/>
        </w:rPr>
        <w:t xml:space="preserve"> </w:t>
      </w:r>
      <w:r>
        <w:rPr>
          <w:sz w:val="18"/>
        </w:rPr>
        <w:t>work.</w:t>
      </w:r>
      <w:r>
        <w:rPr>
          <w:spacing w:val="-11"/>
          <w:sz w:val="18"/>
        </w:rPr>
        <w:t xml:space="preserve"> </w:t>
      </w:r>
      <w:r>
        <w:rPr>
          <w:sz w:val="18"/>
        </w:rPr>
        <w:t>Material</w:t>
      </w:r>
      <w:r>
        <w:rPr>
          <w:spacing w:val="-11"/>
          <w:sz w:val="18"/>
        </w:rPr>
        <w:t xml:space="preserve"> </w:t>
      </w:r>
      <w:r>
        <w:rPr>
          <w:sz w:val="18"/>
        </w:rPr>
        <w:t>extracted</w:t>
      </w:r>
      <w:r>
        <w:rPr>
          <w:spacing w:val="-12"/>
          <w:sz w:val="18"/>
        </w:rPr>
        <w:t xml:space="preserve"> </w:t>
      </w:r>
      <w:r>
        <w:rPr>
          <w:sz w:val="18"/>
        </w:rPr>
        <w:t>verbatim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above</w:t>
      </w:r>
      <w:r>
        <w:rPr>
          <w:spacing w:val="-12"/>
          <w:sz w:val="18"/>
        </w:rPr>
        <w:t xml:space="preserve"> </w:t>
      </w:r>
      <w:r>
        <w:rPr>
          <w:sz w:val="18"/>
        </w:rPr>
        <w:t>work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derivative works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author's</w:t>
      </w:r>
      <w:r>
        <w:rPr>
          <w:spacing w:val="-4"/>
          <w:sz w:val="18"/>
        </w:rPr>
        <w:t xml:space="preserve"> </w:t>
      </w:r>
      <w:r>
        <w:rPr>
          <w:sz w:val="18"/>
        </w:rPr>
        <w:t>personal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company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4"/>
          <w:sz w:val="18"/>
        </w:rPr>
        <w:t xml:space="preserve"> </w:t>
      </w:r>
      <w:r>
        <w:rPr>
          <w:sz w:val="18"/>
        </w:rPr>
        <w:t>provided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source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LMSCM</w:t>
      </w:r>
      <w:r>
        <w:rPr>
          <w:spacing w:val="-5"/>
          <w:sz w:val="18"/>
        </w:rPr>
        <w:t xml:space="preserve"> </w:t>
      </w:r>
      <w:r>
        <w:rPr>
          <w:sz w:val="18"/>
        </w:rPr>
        <w:t>202</w:t>
      </w:r>
      <w:r w:rsidR="00C37906"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copyright</w:t>
      </w:r>
      <w:r>
        <w:rPr>
          <w:spacing w:val="-5"/>
          <w:sz w:val="18"/>
        </w:rPr>
        <w:t xml:space="preserve"> </w:t>
      </w:r>
      <w:r>
        <w:rPr>
          <w:sz w:val="18"/>
        </w:rPr>
        <w:t>notice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indicated, that the copies are not used in any way that implies LMSCM 202</w:t>
      </w:r>
      <w:r w:rsidR="00C37906">
        <w:rPr>
          <w:sz w:val="18"/>
        </w:rPr>
        <w:t>5</w:t>
      </w:r>
      <w:r>
        <w:rPr>
          <w:sz w:val="18"/>
        </w:rPr>
        <w:t xml:space="preserve"> endorsement of a product or service of an employer, and that the copies themselves are not offered for sale. (See "Author Rights" overleaf.)</w:t>
      </w:r>
    </w:p>
    <w:p w14:paraId="771B3D32" w14:textId="77777777" w:rsidR="00A368A5" w:rsidRDefault="00A368A5">
      <w:pPr>
        <w:pStyle w:val="GvdeMetni"/>
        <w:spacing w:before="22"/>
      </w:pPr>
    </w:p>
    <w:p w14:paraId="6B07AC4F" w14:textId="0711F1CC" w:rsidR="00A368A5" w:rsidRDefault="00000000">
      <w:pPr>
        <w:pStyle w:val="ListeParagraf"/>
        <w:numPr>
          <w:ilvl w:val="0"/>
          <w:numId w:val="1"/>
        </w:numPr>
        <w:tabs>
          <w:tab w:val="left" w:pos="398"/>
        </w:tabs>
        <w:spacing w:line="252" w:lineRule="auto"/>
        <w:jc w:val="both"/>
        <w:rPr>
          <w:sz w:val="18"/>
        </w:rPr>
      </w:pPr>
      <w:r>
        <w:rPr>
          <w:sz w:val="18"/>
        </w:rPr>
        <w:t>Authors may make limited distribution of all or portions of the above work prior to publication if they inform the LMSCM 202</w:t>
      </w:r>
      <w:r w:rsidR="00C37906">
        <w:rPr>
          <w:sz w:val="18"/>
        </w:rPr>
        <w:t>5</w:t>
      </w:r>
      <w:r>
        <w:rPr>
          <w:sz w:val="18"/>
        </w:rPr>
        <w:t xml:space="preserve"> of the nature and extent of such limited distribution prior thereto.</w:t>
      </w:r>
    </w:p>
    <w:p w14:paraId="206A4A5D" w14:textId="77777777" w:rsidR="00A368A5" w:rsidRDefault="00A368A5">
      <w:pPr>
        <w:pStyle w:val="GvdeMetni"/>
        <w:spacing w:before="16"/>
      </w:pPr>
    </w:p>
    <w:p w14:paraId="28B38869" w14:textId="03E855F7" w:rsidR="00A368A5" w:rsidRDefault="00000000">
      <w:pPr>
        <w:pStyle w:val="ListeParagraf"/>
        <w:numPr>
          <w:ilvl w:val="0"/>
          <w:numId w:val="1"/>
        </w:numPr>
        <w:tabs>
          <w:tab w:val="left" w:pos="398"/>
        </w:tabs>
        <w:spacing w:line="254" w:lineRule="auto"/>
        <w:ind w:right="69"/>
        <w:jc w:val="both"/>
        <w:rPr>
          <w:sz w:val="18"/>
        </w:rPr>
      </w:pPr>
      <w:r>
        <w:rPr>
          <w:sz w:val="18"/>
        </w:rPr>
        <w:t>For all circumstances not covered by items 2 and 3, authors must request permission from the LMSCM 202</w:t>
      </w:r>
      <w:r w:rsidR="00C37906">
        <w:rPr>
          <w:sz w:val="18"/>
        </w:rPr>
        <w:t>5</w:t>
      </w:r>
      <w:r>
        <w:rPr>
          <w:sz w:val="18"/>
        </w:rPr>
        <w:t xml:space="preserve"> Copyrights Office to reproduce or authorize the reproduction of the work or material extracted verbatim from the work, including figures and tables.</w:t>
      </w:r>
    </w:p>
    <w:p w14:paraId="0A84E795" w14:textId="77777777" w:rsidR="00A368A5" w:rsidRDefault="00A368A5">
      <w:pPr>
        <w:pStyle w:val="GvdeMetni"/>
      </w:pPr>
    </w:p>
    <w:p w14:paraId="27B504E4" w14:textId="77777777" w:rsidR="00A368A5" w:rsidRDefault="00A368A5">
      <w:pPr>
        <w:pStyle w:val="GvdeMetni"/>
        <w:spacing w:before="28"/>
      </w:pPr>
    </w:p>
    <w:p w14:paraId="6689566C" w14:textId="12813C95" w:rsidR="00A368A5" w:rsidRDefault="00000000">
      <w:pPr>
        <w:pStyle w:val="GvdeMetni"/>
        <w:spacing w:line="254" w:lineRule="auto"/>
        <w:ind w:left="223" w:right="74" w:hanging="10"/>
        <w:jc w:val="both"/>
      </w:pPr>
      <w:r>
        <w:t>ln the event the above work is not accepted and published by the LMSCM 202</w:t>
      </w:r>
      <w:r w:rsidR="00C37906">
        <w:t>5</w:t>
      </w:r>
      <w:r>
        <w:t xml:space="preserve"> or is withdrawn by the author(s) before acceptance by the LMSCM 202</w:t>
      </w:r>
      <w:r w:rsidR="00C37906">
        <w:t>5</w:t>
      </w:r>
      <w:r>
        <w:t>, this agreement becomes null and void.</w:t>
      </w:r>
    </w:p>
    <w:p w14:paraId="3DC564E5" w14:textId="77777777" w:rsidR="00A368A5" w:rsidRDefault="00A368A5">
      <w:pPr>
        <w:pStyle w:val="GvdeMetni"/>
        <w:rPr>
          <w:sz w:val="20"/>
        </w:rPr>
      </w:pPr>
    </w:p>
    <w:p w14:paraId="58BC821A" w14:textId="77777777" w:rsidR="00A368A5" w:rsidRDefault="00A368A5">
      <w:pPr>
        <w:pStyle w:val="GvdeMetni"/>
        <w:rPr>
          <w:sz w:val="20"/>
        </w:rPr>
      </w:pPr>
    </w:p>
    <w:p w14:paraId="52D80246" w14:textId="77777777" w:rsidR="00A368A5" w:rsidRDefault="00A368A5">
      <w:pPr>
        <w:pStyle w:val="GvdeMetni"/>
        <w:rPr>
          <w:sz w:val="20"/>
        </w:rPr>
      </w:pPr>
    </w:p>
    <w:p w14:paraId="43DC27AC" w14:textId="77777777" w:rsidR="00A368A5" w:rsidRDefault="00A368A5">
      <w:pPr>
        <w:pStyle w:val="GvdeMetni"/>
        <w:rPr>
          <w:sz w:val="20"/>
        </w:rPr>
      </w:pPr>
    </w:p>
    <w:p w14:paraId="6FEACF11" w14:textId="77777777" w:rsidR="00A368A5" w:rsidRDefault="00000000">
      <w:pPr>
        <w:pStyle w:val="GvdeMetni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7A76FD" wp14:editId="233376BF">
                <wp:simplePos x="0" y="0"/>
                <wp:positionH relativeFrom="page">
                  <wp:posOffset>684530</wp:posOffset>
                </wp:positionH>
                <wp:positionV relativeFrom="paragraph">
                  <wp:posOffset>168039</wp:posOffset>
                </wp:positionV>
                <wp:extent cx="27520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090">
                              <a:moveTo>
                                <a:pt x="0" y="0"/>
                              </a:moveTo>
                              <a:lnTo>
                                <a:pt x="2752090" y="0"/>
                              </a:lnTo>
                            </a:path>
                          </a:pathLst>
                        </a:custGeom>
                        <a:ln w="2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99E66" id="Graphic 1" o:spid="_x0000_s1026" style="position:absolute;margin-left:53.9pt;margin-top:13.25pt;width:216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" path="m,l2752090,e" filled="f" strokeweight=".07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5F35A7" wp14:editId="4799FBB5">
                <wp:simplePos x="0" y="0"/>
                <wp:positionH relativeFrom="page">
                  <wp:posOffset>4342765</wp:posOffset>
                </wp:positionH>
                <wp:positionV relativeFrom="paragraph">
                  <wp:posOffset>167531</wp:posOffset>
                </wp:positionV>
                <wp:extent cx="18561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6105">
                              <a:moveTo>
                                <a:pt x="0" y="0"/>
                              </a:moveTo>
                              <a:lnTo>
                                <a:pt x="1856105" y="0"/>
                              </a:lnTo>
                            </a:path>
                          </a:pathLst>
                        </a:custGeom>
                        <a:ln w="2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53090" id="Graphic 2" o:spid="_x0000_s1026" style="position:absolute;margin-left:341.95pt;margin-top:13.2pt;width:146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6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" path="m,l1856105,e" filled="f" strokeweight=".07108mm">
                <v:path arrowok="t"/>
                <w10:wrap type="topAndBottom" anchorx="page"/>
              </v:shape>
            </w:pict>
          </mc:Fallback>
        </mc:AlternateContent>
      </w:r>
    </w:p>
    <w:p w14:paraId="1E16BA5C" w14:textId="77777777" w:rsidR="00A368A5" w:rsidRDefault="00000000">
      <w:pPr>
        <w:tabs>
          <w:tab w:val="left" w:pos="7146"/>
        </w:tabs>
        <w:ind w:left="228"/>
        <w:rPr>
          <w:sz w:val="16"/>
        </w:rPr>
      </w:pPr>
      <w:r>
        <w:rPr>
          <w:spacing w:val="-2"/>
          <w:sz w:val="16"/>
        </w:rPr>
        <w:t>AUTHORIZED</w:t>
      </w:r>
      <w:r>
        <w:rPr>
          <w:sz w:val="16"/>
        </w:rPr>
        <w:t xml:space="preserve"> </w:t>
      </w:r>
      <w:r>
        <w:rPr>
          <w:spacing w:val="-2"/>
          <w:sz w:val="16"/>
        </w:rPr>
        <w:t>SIGNATURE</w:t>
      </w:r>
      <w:r>
        <w:rPr>
          <w:sz w:val="16"/>
        </w:rPr>
        <w:tab/>
      </w:r>
      <w:r>
        <w:rPr>
          <w:spacing w:val="-2"/>
          <w:sz w:val="16"/>
        </w:rPr>
        <w:t>TITLE</w:t>
      </w:r>
    </w:p>
    <w:p w14:paraId="68F82693" w14:textId="77777777" w:rsidR="00A368A5" w:rsidRDefault="00000000">
      <w:pPr>
        <w:pStyle w:val="GvdeMetni"/>
        <w:spacing w:before="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5A1B24" wp14:editId="10D02812">
                <wp:simplePos x="0" y="0"/>
                <wp:positionH relativeFrom="page">
                  <wp:posOffset>684530</wp:posOffset>
                </wp:positionH>
                <wp:positionV relativeFrom="paragraph">
                  <wp:posOffset>208406</wp:posOffset>
                </wp:positionV>
                <wp:extent cx="16960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6085">
                              <a:moveTo>
                                <a:pt x="0" y="0"/>
                              </a:moveTo>
                              <a:lnTo>
                                <a:pt x="1696084" y="0"/>
                              </a:lnTo>
                            </a:path>
                          </a:pathLst>
                        </a:custGeom>
                        <a:ln w="25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F14FC" id="Graphic 3" o:spid="_x0000_s1026" style="position:absolute;margin-left:53.9pt;margin-top:16.4pt;width:133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3OEg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" path="m,l1696084,e" filled="f" strokeweight=".07108mm">
                <v:path arrowok="t"/>
                <w10:wrap type="topAndBottom" anchorx="page"/>
              </v:shape>
            </w:pict>
          </mc:Fallback>
        </mc:AlternateContent>
      </w:r>
    </w:p>
    <w:p w14:paraId="12ECB65D" w14:textId="77777777" w:rsidR="00A368A5" w:rsidRDefault="00A368A5">
      <w:pPr>
        <w:pStyle w:val="GvdeMetni"/>
        <w:spacing w:before="41"/>
        <w:rPr>
          <w:sz w:val="16"/>
        </w:rPr>
      </w:pPr>
    </w:p>
    <w:p w14:paraId="1E1CC2E9" w14:textId="77777777" w:rsidR="00A368A5" w:rsidRDefault="00000000">
      <w:pPr>
        <w:ind w:left="228"/>
        <w:rPr>
          <w:sz w:val="16"/>
        </w:rPr>
      </w:pPr>
      <w:r>
        <w:rPr>
          <w:spacing w:val="-4"/>
          <w:sz w:val="16"/>
        </w:rPr>
        <w:t>DATE</w:t>
      </w:r>
    </w:p>
    <w:p w14:paraId="506E362A" w14:textId="77777777" w:rsidR="00A368A5" w:rsidRDefault="00A368A5">
      <w:pPr>
        <w:pStyle w:val="GvdeMetni"/>
        <w:spacing w:before="79"/>
        <w:rPr>
          <w:sz w:val="16"/>
        </w:rPr>
      </w:pPr>
    </w:p>
    <w:p w14:paraId="2F20DB13" w14:textId="77777777" w:rsidR="00A368A5" w:rsidRDefault="00000000">
      <w:pPr>
        <w:ind w:left="228"/>
        <w:rPr>
          <w:i/>
          <w:sz w:val="18"/>
        </w:rPr>
      </w:pPr>
      <w:r>
        <w:rPr>
          <w:i/>
          <w:spacing w:val="-2"/>
          <w:sz w:val="18"/>
        </w:rPr>
        <w:t>JOINT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AUTHORSHIP</w:t>
      </w:r>
    </w:p>
    <w:p w14:paraId="1A813E5F" w14:textId="77777777" w:rsidR="00A368A5" w:rsidRDefault="00000000">
      <w:pPr>
        <w:pStyle w:val="GvdeMetni"/>
        <w:spacing w:before="16" w:line="252" w:lineRule="auto"/>
        <w:ind w:left="223" w:right="68" w:hanging="10"/>
        <w:jc w:val="both"/>
      </w:pPr>
      <w:r>
        <w:t>For jointly authored works, all the joint authors should sign, or one of the authors should sign as an authorized agent for the others. ln the</w:t>
      </w:r>
      <w:r>
        <w:rPr>
          <w:spacing w:val="-12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multiple</w:t>
      </w:r>
      <w:r>
        <w:rPr>
          <w:spacing w:val="-10"/>
        </w:rPr>
        <w:t xml:space="preserve"> </w:t>
      </w:r>
      <w:r>
        <w:t>authorship</w:t>
      </w:r>
      <w:r>
        <w:rPr>
          <w:spacing w:val="-9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authors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author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not,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non-</w:t>
      </w:r>
      <w:r>
        <w:rPr>
          <w:spacing w:val="-10"/>
        </w:rPr>
        <w:t xml:space="preserve"> </w:t>
      </w:r>
      <w:r>
        <w:t>Government author should sign this form.</w:t>
      </w:r>
    </w:p>
    <w:p w14:paraId="6B428D83" w14:textId="77777777" w:rsidR="00A368A5" w:rsidRDefault="00A368A5">
      <w:pPr>
        <w:pStyle w:val="GvdeMetni"/>
        <w:spacing w:before="15"/>
      </w:pPr>
    </w:p>
    <w:p w14:paraId="733BD3F9" w14:textId="75A3FD23" w:rsidR="00A368A5" w:rsidRDefault="00000000">
      <w:pPr>
        <w:pStyle w:val="GvdeMetni"/>
        <w:ind w:left="100"/>
      </w:pPr>
      <w:r>
        <w:t>PLEASE</w:t>
      </w:r>
      <w:r>
        <w:rPr>
          <w:spacing w:val="31"/>
        </w:rPr>
        <w:t xml:space="preserve"> </w:t>
      </w:r>
      <w:r>
        <w:t>DIRECT</w:t>
      </w:r>
      <w:r>
        <w:rPr>
          <w:spacing w:val="16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QUESTIONS</w:t>
      </w:r>
      <w:r>
        <w:rPr>
          <w:spacing w:val="20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t>LMSCM</w:t>
      </w:r>
      <w:r>
        <w:rPr>
          <w:spacing w:val="32"/>
        </w:rPr>
        <w:t xml:space="preserve"> </w:t>
      </w:r>
      <w:r>
        <w:t>202</w:t>
      </w:r>
      <w:r w:rsidR="00C37906">
        <w:t>5</w:t>
      </w:r>
      <w:r>
        <w:rPr>
          <w:spacing w:val="33"/>
        </w:rPr>
        <w:t xml:space="preserve"> </w:t>
      </w:r>
      <w:r>
        <w:t>COPYRIGHT</w:t>
      </w:r>
      <w:r>
        <w:rPr>
          <w:spacing w:val="30"/>
        </w:rPr>
        <w:t xml:space="preserve"> </w:t>
      </w:r>
      <w:r>
        <w:t>POLICY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FORM</w:t>
      </w:r>
      <w:r>
        <w:rPr>
          <w:spacing w:val="27"/>
        </w:rPr>
        <w:t xml:space="preserve"> </w:t>
      </w:r>
      <w:r>
        <w:t>TO:</w:t>
      </w:r>
      <w:r>
        <w:rPr>
          <w:spacing w:val="36"/>
        </w:rPr>
        <w:t xml:space="preserve"> </w:t>
      </w:r>
      <w:r w:rsidR="00C37906">
        <w:t>Topkapı</w:t>
      </w:r>
      <w:r>
        <w:rPr>
          <w:spacing w:val="34"/>
        </w:rPr>
        <w:t xml:space="preserve"> </w:t>
      </w:r>
      <w:r>
        <w:rPr>
          <w:spacing w:val="-2"/>
        </w:rPr>
        <w:t>Universitesi,</w:t>
      </w:r>
    </w:p>
    <w:p w14:paraId="593FDB2F" w14:textId="079285FD" w:rsidR="00A368A5" w:rsidRDefault="00C37906" w:rsidP="00C37906">
      <w:pPr>
        <w:pStyle w:val="GvdeMetni"/>
        <w:spacing w:before="11"/>
        <w:ind w:left="110"/>
      </w:pPr>
      <w:r>
        <w:t>İktisadi, İdari ve Sosyal Bilimler</w:t>
      </w:r>
      <w:r w:rsidR="00000000">
        <w:rPr>
          <w:spacing w:val="-1"/>
        </w:rPr>
        <w:t xml:space="preserve"> </w:t>
      </w:r>
      <w:r w:rsidR="00000000">
        <w:t>Fakültesi,</w:t>
      </w:r>
      <w:r w:rsidR="00000000">
        <w:rPr>
          <w:spacing w:val="1"/>
        </w:rPr>
        <w:t xml:space="preserve"> </w:t>
      </w:r>
      <w:r>
        <w:t>Yönetim Bilişim Sistemleri</w:t>
      </w:r>
      <w:r w:rsidR="00000000">
        <w:rPr>
          <w:spacing w:val="1"/>
        </w:rPr>
        <w:t xml:space="preserve"> </w:t>
      </w:r>
      <w:r w:rsidR="00000000">
        <w:t>Bölümü, İstanbul,</w:t>
      </w:r>
      <w:r w:rsidR="00000000">
        <w:rPr>
          <w:spacing w:val="-5"/>
        </w:rPr>
        <w:t xml:space="preserve"> </w:t>
      </w:r>
      <w:r w:rsidR="00000000">
        <w:t>Türkiye</w:t>
      </w:r>
      <w:r w:rsidR="00000000">
        <w:rPr>
          <w:spacing w:val="43"/>
        </w:rPr>
        <w:t xml:space="preserve"> </w:t>
      </w:r>
      <w:r w:rsidR="00000000">
        <w:t>E-mail:</w:t>
      </w:r>
      <w:r w:rsidR="00000000">
        <w:rPr>
          <w:spacing w:val="-3"/>
        </w:rPr>
        <w:t xml:space="preserve"> </w:t>
      </w:r>
      <w:hyperlink r:id="rId5" w:history="1">
        <w:r w:rsidRPr="00C75C42">
          <w:rPr>
            <w:rStyle w:val="Kpr"/>
            <w:spacing w:val="-2"/>
          </w:rPr>
          <w:t>lmscm2025@topkapi.edu.tr</w:t>
        </w:r>
      </w:hyperlink>
    </w:p>
    <w:p w14:paraId="01C8914A" w14:textId="2CF3B608" w:rsidR="00A368A5" w:rsidRDefault="00000000">
      <w:pPr>
        <w:pStyle w:val="GvdeMetni"/>
        <w:spacing w:before="14"/>
        <w:ind w:left="110"/>
      </w:pPr>
      <w:r>
        <w:t>*Please</w:t>
      </w:r>
      <w:r>
        <w:rPr>
          <w:spacing w:val="-5"/>
        </w:rPr>
        <w:t xml:space="preserve"> </w:t>
      </w:r>
      <w:r>
        <w:t>upload this</w:t>
      </w:r>
      <w:r>
        <w:rPr>
          <w:spacing w:val="-2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Upload Supplementary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section 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page:</w:t>
      </w:r>
      <w:r>
        <w:rPr>
          <w:spacing w:val="-1"/>
        </w:rPr>
        <w:t xml:space="preserve"> </w:t>
      </w:r>
      <w:r>
        <w:rPr>
          <w:spacing w:val="-2"/>
        </w:rPr>
        <w:t>cmt3.research.microsoft.com/LMSCM202</w:t>
      </w:r>
      <w:r w:rsidR="00C37906">
        <w:rPr>
          <w:spacing w:val="-2"/>
        </w:rPr>
        <w:t>5</w:t>
      </w:r>
    </w:p>
    <w:sectPr w:rsidR="00A368A5">
      <w:type w:val="continuous"/>
      <w:pgSz w:w="11920" w:h="16860"/>
      <w:pgMar w:top="340" w:right="992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3B0D"/>
    <w:multiLevelType w:val="hybridMultilevel"/>
    <w:tmpl w:val="26D07C4E"/>
    <w:lvl w:ilvl="0" w:tplc="59C2FF58">
      <w:start w:val="1"/>
      <w:numFmt w:val="decimal"/>
      <w:lvlText w:val="%1."/>
      <w:lvlJc w:val="left"/>
      <w:pPr>
        <w:ind w:left="398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F5A04AC">
      <w:numFmt w:val="bullet"/>
      <w:lvlText w:val="•"/>
      <w:lvlJc w:val="left"/>
      <w:pPr>
        <w:ind w:left="1366" w:hanging="185"/>
      </w:pPr>
      <w:rPr>
        <w:rFonts w:hint="default"/>
        <w:lang w:val="en-US" w:eastAsia="en-US" w:bidi="ar-SA"/>
      </w:rPr>
    </w:lvl>
    <w:lvl w:ilvl="2" w:tplc="92CE609A">
      <w:numFmt w:val="bullet"/>
      <w:lvlText w:val="•"/>
      <w:lvlJc w:val="left"/>
      <w:pPr>
        <w:ind w:left="2333" w:hanging="185"/>
      </w:pPr>
      <w:rPr>
        <w:rFonts w:hint="default"/>
        <w:lang w:val="en-US" w:eastAsia="en-US" w:bidi="ar-SA"/>
      </w:rPr>
    </w:lvl>
    <w:lvl w:ilvl="3" w:tplc="48D237CE">
      <w:numFmt w:val="bullet"/>
      <w:lvlText w:val="•"/>
      <w:lvlJc w:val="left"/>
      <w:pPr>
        <w:ind w:left="3300" w:hanging="185"/>
      </w:pPr>
      <w:rPr>
        <w:rFonts w:hint="default"/>
        <w:lang w:val="en-US" w:eastAsia="en-US" w:bidi="ar-SA"/>
      </w:rPr>
    </w:lvl>
    <w:lvl w:ilvl="4" w:tplc="2144A9CC">
      <w:numFmt w:val="bullet"/>
      <w:lvlText w:val="•"/>
      <w:lvlJc w:val="left"/>
      <w:pPr>
        <w:ind w:left="4267" w:hanging="185"/>
      </w:pPr>
      <w:rPr>
        <w:rFonts w:hint="default"/>
        <w:lang w:val="en-US" w:eastAsia="en-US" w:bidi="ar-SA"/>
      </w:rPr>
    </w:lvl>
    <w:lvl w:ilvl="5" w:tplc="7C4833EC">
      <w:numFmt w:val="bullet"/>
      <w:lvlText w:val="•"/>
      <w:lvlJc w:val="left"/>
      <w:pPr>
        <w:ind w:left="5234" w:hanging="185"/>
      </w:pPr>
      <w:rPr>
        <w:rFonts w:hint="default"/>
        <w:lang w:val="en-US" w:eastAsia="en-US" w:bidi="ar-SA"/>
      </w:rPr>
    </w:lvl>
    <w:lvl w:ilvl="6" w:tplc="61904260">
      <w:numFmt w:val="bullet"/>
      <w:lvlText w:val="•"/>
      <w:lvlJc w:val="left"/>
      <w:pPr>
        <w:ind w:left="6201" w:hanging="185"/>
      </w:pPr>
      <w:rPr>
        <w:rFonts w:hint="default"/>
        <w:lang w:val="en-US" w:eastAsia="en-US" w:bidi="ar-SA"/>
      </w:rPr>
    </w:lvl>
    <w:lvl w:ilvl="7" w:tplc="C11247F0">
      <w:numFmt w:val="bullet"/>
      <w:lvlText w:val="•"/>
      <w:lvlJc w:val="left"/>
      <w:pPr>
        <w:ind w:left="7168" w:hanging="185"/>
      </w:pPr>
      <w:rPr>
        <w:rFonts w:hint="default"/>
        <w:lang w:val="en-US" w:eastAsia="en-US" w:bidi="ar-SA"/>
      </w:rPr>
    </w:lvl>
    <w:lvl w:ilvl="8" w:tplc="581C9C92">
      <w:numFmt w:val="bullet"/>
      <w:lvlText w:val="•"/>
      <w:lvlJc w:val="left"/>
      <w:pPr>
        <w:ind w:left="8135" w:hanging="185"/>
      </w:pPr>
      <w:rPr>
        <w:rFonts w:hint="default"/>
        <w:lang w:val="en-US" w:eastAsia="en-US" w:bidi="ar-SA"/>
      </w:rPr>
    </w:lvl>
  </w:abstractNum>
  <w:num w:numId="1" w16cid:durableId="24375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8A5"/>
    <w:rsid w:val="00946DE7"/>
    <w:rsid w:val="00A368A5"/>
    <w:rsid w:val="00C3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6FF5"/>
  <w15:docId w15:val="{2C8921E7-9055-49FF-9D3B-DBBED036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13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76"/>
      <w:ind w:left="3134" w:right="2988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398" w:right="66" w:hanging="1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C3790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7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mscm2025@topkap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the Transfer of Copyright</dc:title>
  <dc:subject>Agreement for the Transfer of Copyright</dc:subject>
  <dc:creator>Dr. Claudio da Rocha Brito</dc:creator>
  <cp:lastModifiedBy>The Z</cp:lastModifiedBy>
  <cp:revision>3</cp:revision>
  <dcterms:created xsi:type="dcterms:W3CDTF">2025-06-11T11:36:00Z</dcterms:created>
  <dcterms:modified xsi:type="dcterms:W3CDTF">2025-06-11T11:46:00Z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Microsoft 365 için</vt:lpwstr>
  </property>
</Properties>
</file>